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77AA" w:rsidRDefault="007C17A8">
      <w:pPr>
        <w:pStyle w:val="Encabezado"/>
        <w:rPr>
          <w:rFonts w:ascii="Georgia" w:eastAsia="Georgia" w:hAnsi="Georgia" w:cs="Georgia"/>
          <w:b/>
          <w:bCs/>
          <w:i/>
          <w:iCs/>
          <w:sz w:val="18"/>
          <w:szCs w:val="18"/>
        </w:rPr>
      </w:pPr>
      <w:r>
        <w:rPr>
          <w:noProof/>
          <w:lang w:val="es-AR" w:eastAsia="es-AR"/>
        </w:rPr>
        <w:drawing>
          <wp:inline distT="0" distB="0" distL="0" distR="0">
            <wp:extent cx="2257425" cy="1323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5" t="-1724" r="-995" b="-1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23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AA" w:rsidRDefault="00E477AA">
      <w:pPr>
        <w:pStyle w:val="Encabezado"/>
      </w:pP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  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Departamento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Bibliotecología</w:t>
      </w:r>
    </w:p>
    <w:p w:rsidR="00E477AA" w:rsidRDefault="00E477AA"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        </w:t>
      </w:r>
      <w:proofErr w:type="gramStart"/>
      <w:r>
        <w:rPr>
          <w:rFonts w:ascii="Georgia" w:hAnsi="Georgia" w:cs="Georgia"/>
          <w:b/>
          <w:bCs/>
          <w:i/>
          <w:iCs/>
          <w:sz w:val="18"/>
          <w:szCs w:val="18"/>
        </w:rPr>
        <w:t>y</w:t>
      </w:r>
      <w:proofErr w:type="gramEnd"/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Ciencia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de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la</w:t>
      </w:r>
      <w:r>
        <w:rPr>
          <w:rFonts w:ascii="Georgia" w:eastAsia="Georgia" w:hAnsi="Georgia" w:cs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 w:cs="Georgia"/>
          <w:b/>
          <w:bCs/>
          <w:i/>
          <w:iCs/>
          <w:sz w:val="18"/>
          <w:szCs w:val="18"/>
        </w:rPr>
        <w:t>Información</w:t>
      </w:r>
    </w:p>
    <w:p w:rsidR="00E477AA" w:rsidRDefault="00E477AA"/>
    <w:tbl>
      <w:tblPr>
        <w:tblW w:w="92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7"/>
        <w:gridCol w:w="1851"/>
        <w:gridCol w:w="9"/>
        <w:gridCol w:w="227"/>
        <w:gridCol w:w="1609"/>
        <w:gridCol w:w="26"/>
        <w:gridCol w:w="5177"/>
        <w:gridCol w:w="25"/>
        <w:gridCol w:w="16"/>
        <w:gridCol w:w="195"/>
        <w:gridCol w:w="25"/>
      </w:tblGrid>
      <w:tr w:rsidR="00E477AA" w:rsidTr="00D27D87">
        <w:trPr>
          <w:gridBefore w:val="1"/>
          <w:gridAfter w:val="2"/>
          <w:wBefore w:w="77" w:type="dxa"/>
          <w:wAfter w:w="220" w:type="dxa"/>
          <w:trHeight w:val="458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eastAsia="Times New Roman" w:cs="Times New Roman"/>
                <w:b/>
              </w:rPr>
              <w:t xml:space="preserve">     </w:t>
            </w:r>
            <w:r>
              <w:rPr>
                <w:rFonts w:cs="Times New Roman"/>
                <w:b/>
              </w:rPr>
              <w:t>TURNO</w:t>
            </w:r>
          </w:p>
        </w:tc>
        <w:tc>
          <w:tcPr>
            <w:tcW w:w="7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185379">
            <w:pPr>
              <w:pStyle w:val="Standard"/>
              <w:snapToGrid w:val="0"/>
            </w:pPr>
            <w:r>
              <w:rPr>
                <w:rFonts w:cs="Times New Roman"/>
              </w:rPr>
              <w:t>JULIO</w:t>
            </w:r>
            <w:r w:rsidR="00B350C7">
              <w:rPr>
                <w:rFonts w:cs="Times New Roman"/>
              </w:rPr>
              <w:t xml:space="preserve"> 2024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27D87" w:rsidTr="00D27D87">
        <w:tblPrEx>
          <w:tblCellMar>
            <w:left w:w="0" w:type="dxa"/>
            <w:right w:w="0" w:type="dxa"/>
          </w:tblCellMar>
        </w:tblPrEx>
        <w:trPr>
          <w:gridAfter w:val="3"/>
          <w:wAfter w:w="236" w:type="dxa"/>
          <w:trHeight w:val="1005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pStyle w:val="Standard"/>
              <w:snapToGrid w:val="0"/>
            </w:pPr>
            <w:r>
              <w:rPr>
                <w:rFonts w:cs="Times New Roman"/>
              </w:rPr>
              <w:t>0806 - Sistemas y redes de Información</w:t>
            </w:r>
          </w:p>
          <w:p w:rsidR="00D27D87" w:rsidRDefault="00D27D87" w:rsidP="00712F64">
            <w:pPr>
              <w:pStyle w:val="Standard"/>
              <w:snapToGrid w:val="0"/>
            </w:pPr>
            <w:r>
              <w:rPr>
                <w:rFonts w:cs="Times New Roman"/>
              </w:rPr>
              <w:t>0856- Clasificación del conocimiento</w:t>
            </w:r>
          </w:p>
          <w:p w:rsidR="00D27D87" w:rsidRDefault="00D27D87" w:rsidP="00712F64">
            <w:pPr>
              <w:pStyle w:val="Standard"/>
              <w:snapToGrid w:val="0"/>
            </w:pPr>
            <w:r>
              <w:rPr>
                <w:rFonts w:cs="Times New Roman"/>
              </w:rPr>
              <w:t>0858- Recursos de Información en redes globales</w:t>
            </w:r>
          </w:p>
          <w:p w:rsidR="00D27D87" w:rsidRDefault="00D27D87" w:rsidP="00712F64">
            <w:pPr>
              <w:pStyle w:val="Standard"/>
              <w:snapToGrid w:val="0"/>
              <w:rPr>
                <w:rFonts w:cs="Times New Roman"/>
              </w:rPr>
            </w:pPr>
          </w:p>
          <w:p w:rsidR="00D27D87" w:rsidRDefault="00D27D87" w:rsidP="00712F6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shd w:val="clear" w:color="auto" w:fill="auto"/>
          </w:tcPr>
          <w:p w:rsidR="00D27D87" w:rsidRDefault="00D27D87" w:rsidP="00712F64">
            <w:pPr>
              <w:snapToGrid w:val="0"/>
              <w:rPr>
                <w:rFonts w:cs="Times New Roman"/>
                <w:b/>
              </w:rPr>
            </w:pPr>
          </w:p>
        </w:tc>
      </w:tr>
      <w:tr w:rsidR="00D27D87" w:rsidTr="00D27D8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1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Ferreyra</w:t>
            </w:r>
            <w:proofErr w:type="spellEnd"/>
            <w:r>
              <w:rPr>
                <w:rFonts w:cs="Times New Roman"/>
              </w:rPr>
              <w:t>, Diego Andrés (DNI: 22.533.985)</w:t>
            </w:r>
          </w:p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Escalhao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Cecilia (DNI: 24.129.391)</w:t>
            </w:r>
          </w:p>
        </w:tc>
        <w:tc>
          <w:tcPr>
            <w:tcW w:w="25" w:type="dxa"/>
            <w:shd w:val="clear" w:color="auto" w:fill="auto"/>
          </w:tcPr>
          <w:p w:rsidR="00D27D87" w:rsidRDefault="00D27D87" w:rsidP="00712F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87" w:rsidTr="00D27D87">
        <w:tblPrEx>
          <w:tblCellMar>
            <w:left w:w="0" w:type="dxa"/>
            <w:right w:w="0" w:type="dxa"/>
          </w:tblCellMar>
        </w:tblPrEx>
        <w:trPr>
          <w:trHeight w:val="878"/>
        </w:trPr>
        <w:tc>
          <w:tcPr>
            <w:tcW w:w="21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auto"/>
          </w:tcPr>
          <w:p w:rsidR="00D27D87" w:rsidRDefault="00D27D87" w:rsidP="00712F6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D87" w:rsidTr="00D27D87">
        <w:tblPrEx>
          <w:tblCellMar>
            <w:left w:w="0" w:type="dxa"/>
            <w:right w:w="0" w:type="dxa"/>
          </w:tblCellMar>
        </w:tblPrEx>
        <w:trPr>
          <w:trHeight w:val="301"/>
        </w:trPr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7D87" w:rsidRDefault="00D27D87" w:rsidP="00712F64">
            <w:pPr>
              <w:pStyle w:val="Standard"/>
              <w:snapToGrid w:val="0"/>
            </w:pPr>
            <w:r>
              <w:t xml:space="preserve">Martínez, Graciela </w:t>
            </w:r>
            <w:proofErr w:type="spellStart"/>
            <w:r>
              <w:t>Maricel</w:t>
            </w:r>
            <w:proofErr w:type="spellEnd"/>
            <w:r>
              <w:t xml:space="preserve"> (DNI: 33.531.044)</w:t>
            </w:r>
          </w:p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t>Uviña</w:t>
            </w:r>
            <w:proofErr w:type="spellEnd"/>
            <w:r>
              <w:t>, Ramiro (DNI 29.365.756)</w:t>
            </w:r>
          </w:p>
        </w:tc>
        <w:tc>
          <w:tcPr>
            <w:tcW w:w="25" w:type="dxa"/>
            <w:shd w:val="clear" w:color="auto" w:fill="auto"/>
          </w:tcPr>
          <w:p w:rsidR="00D27D87" w:rsidRDefault="00D27D87" w:rsidP="00712F64">
            <w:pPr>
              <w:snapToGrid w:val="0"/>
              <w:rPr>
                <w:b/>
              </w:rPr>
            </w:pPr>
          </w:p>
        </w:tc>
      </w:tr>
      <w:tr w:rsidR="00D27D87" w:rsidTr="00D27D87">
        <w:trPr>
          <w:trHeight w:val="555"/>
        </w:trPr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widowControl w:val="0"/>
              <w:snapToGrid w:val="0"/>
            </w:pPr>
            <w:r>
              <w:rPr>
                <w:b/>
              </w:rPr>
              <w:t>FECHA y HORA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widowControl w:val="0"/>
              <w:snapToGrid w:val="0"/>
            </w:pPr>
            <w:r>
              <w:rPr>
                <w:b/>
              </w:rPr>
              <w:t>1º llamado:</w:t>
            </w:r>
          </w:p>
        </w:tc>
        <w:tc>
          <w:tcPr>
            <w:tcW w:w="54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widowControl w:val="0"/>
              <w:snapToGri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22 de Julio- 10.00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D27D87" w:rsidTr="00D27D87">
        <w:trPr>
          <w:trHeight w:val="555"/>
        </w:trPr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Lunes 29 de Julio -10.00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</w:tbl>
    <w:p w:rsidR="00E477AA" w:rsidRDefault="00E477AA"/>
    <w:tbl>
      <w:tblPr>
        <w:tblW w:w="9416" w:type="dxa"/>
        <w:tblLayout w:type="fixed"/>
        <w:tblLook w:val="0000" w:firstRow="0" w:lastRow="0" w:firstColumn="0" w:lastColumn="0" w:noHBand="0" w:noVBand="0"/>
      </w:tblPr>
      <w:tblGrid>
        <w:gridCol w:w="57"/>
        <w:gridCol w:w="179"/>
        <w:gridCol w:w="57"/>
        <w:gridCol w:w="2040"/>
        <w:gridCol w:w="48"/>
        <w:gridCol w:w="1503"/>
        <w:gridCol w:w="54"/>
        <w:gridCol w:w="5418"/>
        <w:gridCol w:w="60"/>
      </w:tblGrid>
      <w:tr w:rsidR="00E477AA" w:rsidTr="002124A8">
        <w:trPr>
          <w:gridAfter w:val="1"/>
          <w:wAfter w:w="60" w:type="dxa"/>
          <w:trHeight w:val="458"/>
        </w:trPr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0808-Historia del Libro y de las Bibliotecas</w:t>
            </w:r>
          </w:p>
        </w:tc>
      </w:tr>
      <w:tr w:rsidR="00E477AA" w:rsidTr="002124A8">
        <w:trPr>
          <w:gridAfter w:val="1"/>
          <w:wAfter w:w="60" w:type="dxa"/>
          <w:trHeight w:val="315"/>
        </w:trPr>
        <w:tc>
          <w:tcPr>
            <w:tcW w:w="2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Valinoti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Beatriz (DNI : 21.465.147)</w:t>
            </w:r>
          </w:p>
        </w:tc>
      </w:tr>
      <w:tr w:rsidR="00E477AA" w:rsidTr="002124A8">
        <w:trPr>
          <w:gridAfter w:val="1"/>
          <w:wAfter w:w="60" w:type="dxa"/>
          <w:trHeight w:val="750"/>
        </w:trPr>
        <w:tc>
          <w:tcPr>
            <w:tcW w:w="2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A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Chirino, Faustino (DNI: </w:t>
            </w:r>
            <w:r>
              <w:rPr>
                <w:rFonts w:ascii="Liberation Sans" w:hAnsi="Liberation Sans" w:cs="Liberation Sans"/>
                <w:sz w:val="20"/>
              </w:rPr>
              <w:t>35.766.257)</w:t>
            </w:r>
          </w:p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7AA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7F1AAE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185379">
              <w:rPr>
                <w:rFonts w:ascii="Times New Roman" w:hAnsi="Times New Roman" w:cs="Times New Roman"/>
                <w:sz w:val="24"/>
                <w:szCs w:val="24"/>
              </w:rPr>
              <w:t xml:space="preserve"> 23 de Julio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="00E477AA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E477AA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  <w:p w:rsidR="00185379" w:rsidRDefault="00185379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185379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30 de Julio-10.00hs</w:t>
            </w:r>
          </w:p>
        </w:tc>
      </w:tr>
      <w:tr w:rsidR="00E477AA" w:rsidTr="002124A8">
        <w:trPr>
          <w:gridAfter w:val="1"/>
          <w:wAfter w:w="60" w:type="dxa"/>
          <w:trHeight w:val="1005"/>
        </w:trPr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0865-Indización y Condensación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0867- Servicios Técnicos en Unidades de Información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2124A8">
        <w:trPr>
          <w:gridAfter w:val="1"/>
          <w:wAfter w:w="60" w:type="dxa"/>
          <w:trHeight w:val="315"/>
        </w:trPr>
        <w:tc>
          <w:tcPr>
            <w:tcW w:w="23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 xml:space="preserve">CONSTITUCIÓN  DE LA COMISIÓN </w:t>
            </w:r>
            <w:r>
              <w:rPr>
                <w:b/>
              </w:rPr>
              <w:lastRenderedPageBreak/>
              <w:t>EXAMINADORA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lastRenderedPageBreak/>
              <w:t>PROFESORES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>Cápula</w:t>
            </w:r>
            <w:proofErr w:type="spellEnd"/>
            <w:r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  <w:t xml:space="preserve">, Federico (DNI: </w:t>
            </w:r>
            <w:r>
              <w:rPr>
                <w:rFonts w:ascii="Liberation Sans" w:hAnsi="Liberation Sans" w:cs="Liberation Sans"/>
                <w:sz w:val="20"/>
              </w:rPr>
              <w:t>31.477.881)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E477AA" w:rsidTr="002124A8">
        <w:trPr>
          <w:gridAfter w:val="1"/>
          <w:wAfter w:w="60" w:type="dxa"/>
          <w:trHeight w:val="750"/>
        </w:trPr>
        <w:tc>
          <w:tcPr>
            <w:tcW w:w="23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ascii="Times New Roman" w:eastAsia="DejaVu Sans Light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7AA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lastRenderedPageBreak/>
              <w:t>ACTUARIOS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Correa, María Laura (DNI: 32.424..138)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7AA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185379">
              <w:rPr>
                <w:rFonts w:ascii="Times New Roman" w:hAnsi="Times New Roman" w:cs="Times New Roman"/>
                <w:sz w:val="24"/>
                <w:szCs w:val="24"/>
              </w:rPr>
              <w:t xml:space="preserve"> 23 de Julio</w:t>
            </w:r>
            <w:r w:rsidR="00C8445C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185379" w:rsidTr="002124A8">
        <w:trPr>
          <w:gridAfter w:val="1"/>
          <w:wAfter w:w="60" w:type="dxa"/>
          <w:trHeight w:val="301"/>
        </w:trPr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30 de Julio-10.00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E477AA" w:rsidTr="002124A8">
        <w:trPr>
          <w:gridBefore w:val="1"/>
          <w:wBefore w:w="57" w:type="dxa"/>
          <w:trHeight w:val="458"/>
        </w:trPr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0851- Fundamentos de la Bibliotecología y la Ciencia de la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0854-  Desarrollo profesional de la Bibliotecología y  la Ciencia de la Información</w:t>
            </w:r>
          </w:p>
        </w:tc>
      </w:tr>
      <w:tr w:rsidR="00E477AA" w:rsidTr="002124A8">
        <w:trPr>
          <w:gridBefore w:val="1"/>
          <w:wBefore w:w="57" w:type="dxa"/>
          <w:trHeight w:val="315"/>
        </w:trPr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Luirette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Daniel (DNI: 13.924.346)</w:t>
            </w:r>
          </w:p>
        </w:tc>
      </w:tr>
      <w:tr w:rsidR="00E477AA" w:rsidTr="002124A8">
        <w:trPr>
          <w:gridBefore w:val="1"/>
          <w:wBefore w:w="57" w:type="dxa"/>
          <w:trHeight w:val="750"/>
        </w:trPr>
        <w:tc>
          <w:tcPr>
            <w:tcW w:w="2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Mancini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Ignacio (DNI: 31.640.504)</w:t>
            </w:r>
          </w:p>
        </w:tc>
      </w:tr>
      <w:tr w:rsidR="00E477AA" w:rsidTr="002124A8">
        <w:trPr>
          <w:gridBefore w:val="1"/>
          <w:wBefore w:w="57" w:type="dxa"/>
          <w:trHeight w:val="301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Guazzaroni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Leandro (DNI: </w:t>
            </w:r>
            <w:r>
              <w:rPr>
                <w:rFonts w:ascii="Liberation Sans" w:hAnsi="Liberation Sans" w:cs="Liberation Sans"/>
                <w:sz w:val="20"/>
              </w:rPr>
              <w:t>28.904.365)</w:t>
            </w:r>
          </w:p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A" w:rsidTr="002124A8">
        <w:trPr>
          <w:gridBefore w:val="1"/>
          <w:wBefore w:w="57" w:type="dxa"/>
          <w:trHeight w:val="301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185379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23 de Julio</w:t>
            </w:r>
            <w:r w:rsidR="007F1AAE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="00E477AA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E477AA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185379" w:rsidTr="002124A8">
        <w:trPr>
          <w:gridBefore w:val="1"/>
          <w:wBefore w:w="57" w:type="dxa"/>
          <w:trHeight w:val="301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30 de Julio-10.00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</w:tbl>
    <w:p w:rsidR="00E477AA" w:rsidRDefault="00E477AA">
      <w:pPr>
        <w:snapToGrid w:val="0"/>
        <w:rPr>
          <w:rFonts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36"/>
        <w:gridCol w:w="2041"/>
        <w:gridCol w:w="1607"/>
        <w:gridCol w:w="5472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0862-Búsqueda y Utilización de la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0866- Organización de los materiales no impresos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Blanco, Nancy Patricia (DNI: 20.059.384)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3335BF">
        <w:trPr>
          <w:trHeight w:val="750"/>
        </w:trPr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2979BC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 w:rsidRPr="002979BC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Indart</w:t>
            </w:r>
            <w:proofErr w:type="spellEnd"/>
            <w:r>
              <w:rPr>
                <w:rFonts w:cs="Times New Roman"/>
              </w:rPr>
              <w:t>, Camila (DNI: 34.110.415)</w:t>
            </w:r>
          </w:p>
        </w:tc>
      </w:tr>
      <w:tr w:rsidR="00E477AA" w:rsidTr="003335BF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2979BC">
            <w:pPr>
              <w:pStyle w:val="Standard"/>
              <w:snapToGrid w:val="0"/>
            </w:pPr>
            <w:proofErr w:type="spellStart"/>
            <w:r>
              <w:t>Bentivegna</w:t>
            </w:r>
            <w:proofErr w:type="spellEnd"/>
            <w:r>
              <w:t>, Nancy (DNI: 28.380.774)</w:t>
            </w:r>
          </w:p>
        </w:tc>
      </w:tr>
      <w:tr w:rsidR="00E477AA" w:rsidTr="003335BF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="00185379">
              <w:rPr>
                <w:rFonts w:ascii="Times New Roman" w:hAnsi="Times New Roman" w:cs="Times New Roman"/>
                <w:sz w:val="24"/>
                <w:szCs w:val="24"/>
              </w:rPr>
              <w:t xml:space="preserve"> 23 de Julio</w:t>
            </w:r>
            <w:r w:rsidR="003335BF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185379" w:rsidTr="003335BF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30 de Julio- 10.00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</w:tbl>
    <w:p w:rsidR="00E477AA" w:rsidRDefault="00E477AA">
      <w:pPr>
        <w:snapToGrid w:val="0"/>
        <w:rPr>
          <w:rFonts w:cs="Times New Roma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36"/>
        <w:gridCol w:w="1805"/>
        <w:gridCol w:w="236"/>
        <w:gridCol w:w="104"/>
        <w:gridCol w:w="1503"/>
        <w:gridCol w:w="5203"/>
        <w:gridCol w:w="236"/>
        <w:gridCol w:w="33"/>
      </w:tblGrid>
      <w:tr w:rsidR="00C81610" w:rsidRPr="00C81610" w:rsidTr="00D27D87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MATERIA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</w:rPr>
              <w:t>0855- Principios de Catalogación</w:t>
            </w:r>
          </w:p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</w:rPr>
              <w:t xml:space="preserve">0864- Servicios </w:t>
            </w:r>
            <w:proofErr w:type="spellStart"/>
            <w:r w:rsidRPr="00C81610">
              <w:rPr>
                <w:rFonts w:cs="Times New Roman"/>
              </w:rPr>
              <w:t>Catalográficos</w:t>
            </w:r>
            <w:proofErr w:type="spellEnd"/>
          </w:p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</w:tr>
      <w:tr w:rsidR="00C81610" w:rsidRPr="00C81610" w:rsidTr="00D27D87">
        <w:trPr>
          <w:trHeight w:val="315"/>
        </w:trPr>
        <w:tc>
          <w:tcPr>
            <w:tcW w:w="23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CONSTITUCIÓN  DE LA COMISIÓN EXAMINADORA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PROFESORES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</w:rPr>
              <w:t>de Pedro, Gabriela (DNI: 23.103.295)</w:t>
            </w:r>
          </w:p>
        </w:tc>
      </w:tr>
      <w:tr w:rsidR="00C81610" w:rsidRPr="00C81610" w:rsidTr="00D27D87">
        <w:trPr>
          <w:trHeight w:val="750"/>
        </w:trPr>
        <w:tc>
          <w:tcPr>
            <w:tcW w:w="23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JEFES DE TRABAJOS PRÁCTICOS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proofErr w:type="spellStart"/>
            <w:r w:rsidRPr="00C81610">
              <w:rPr>
                <w:rFonts w:cs="Times New Roman"/>
              </w:rPr>
              <w:t>Balbi</w:t>
            </w:r>
            <w:proofErr w:type="spellEnd"/>
            <w:r w:rsidRPr="00C81610">
              <w:rPr>
                <w:rFonts w:cs="Times New Roman"/>
              </w:rPr>
              <w:t>, María Magdalena</w:t>
            </w:r>
            <w:r w:rsidR="00334A9B">
              <w:rPr>
                <w:rFonts w:cs="Times New Roman"/>
              </w:rPr>
              <w:t xml:space="preserve"> (DNI: 17.632.789)</w:t>
            </w:r>
          </w:p>
        </w:tc>
      </w:tr>
      <w:tr w:rsidR="00C81610" w:rsidRPr="00C81610" w:rsidTr="00D27D87">
        <w:trPr>
          <w:trHeight w:val="301"/>
        </w:trPr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  <w:b/>
              </w:rPr>
            </w:pPr>
          </w:p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lastRenderedPageBreak/>
              <w:t>ACTUARIOS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C81610">
            <w:pPr>
              <w:snapToGrid w:val="0"/>
              <w:rPr>
                <w:rFonts w:cs="Times New Roman"/>
              </w:rPr>
            </w:pPr>
          </w:p>
          <w:p w:rsidR="00D27D87" w:rsidRDefault="00D27D87" w:rsidP="00D27D87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Paternó</w:t>
            </w:r>
            <w:proofErr w:type="spellEnd"/>
            <w:r>
              <w:rPr>
                <w:rFonts w:cs="Times New Roman"/>
              </w:rPr>
              <w:t>, Alfredo Damián (DNI: 25.943.133)</w:t>
            </w:r>
          </w:p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</w:p>
        </w:tc>
      </w:tr>
      <w:tr w:rsidR="00C81610" w:rsidRPr="00C81610" w:rsidTr="00D27D87">
        <w:trPr>
          <w:trHeight w:val="301"/>
        </w:trPr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lastRenderedPageBreak/>
              <w:t>FECHA y HORA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Pr="00C81610" w:rsidRDefault="00C81610" w:rsidP="00C81610">
            <w:pPr>
              <w:snapToGrid w:val="0"/>
              <w:rPr>
                <w:rFonts w:cs="Times New Roman"/>
              </w:rPr>
            </w:pPr>
            <w:r w:rsidRPr="00C81610">
              <w:rPr>
                <w:rFonts w:cs="Times New Roman"/>
                <w:b/>
              </w:rPr>
              <w:t>1º llamado: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Pr="00C81610" w:rsidRDefault="007F1AAE" w:rsidP="00C8161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Martes</w:t>
            </w:r>
            <w:r w:rsidR="002124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185379">
              <w:rPr>
                <w:rFonts w:cs="Times New Roman"/>
              </w:rPr>
              <w:t>23</w:t>
            </w:r>
            <w:r w:rsidR="003335B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</w:t>
            </w:r>
            <w:r w:rsidR="00185379">
              <w:rPr>
                <w:rFonts w:cs="Times New Roman"/>
              </w:rPr>
              <w:t xml:space="preserve"> Julio</w:t>
            </w:r>
            <w:r>
              <w:rPr>
                <w:rFonts w:cs="Times New Roman"/>
              </w:rPr>
              <w:t xml:space="preserve"> - 10</w:t>
            </w:r>
            <w:r w:rsidR="00C81610" w:rsidRPr="00C81610">
              <w:rPr>
                <w:rFonts w:cs="Times New Roman"/>
              </w:rPr>
              <w:t xml:space="preserve">.00 </w:t>
            </w:r>
            <w:proofErr w:type="spellStart"/>
            <w:r w:rsidR="00C81610" w:rsidRPr="00C81610">
              <w:rPr>
                <w:rFonts w:cs="Times New Roman"/>
              </w:rPr>
              <w:t>hs</w:t>
            </w:r>
            <w:proofErr w:type="spellEnd"/>
          </w:p>
        </w:tc>
      </w:tr>
      <w:tr w:rsidR="00185379" w:rsidRPr="00C81610" w:rsidTr="00D27D87">
        <w:trPr>
          <w:trHeight w:val="301"/>
        </w:trPr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Pr="00C81610" w:rsidRDefault="00185379" w:rsidP="00C81610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Pr="00C81610" w:rsidRDefault="00185379" w:rsidP="00C81610">
            <w:pPr>
              <w:snapToGri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2° llamado: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 w:rsidP="00C8161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Martes 30 de julio-10.00 </w:t>
            </w:r>
            <w:proofErr w:type="spellStart"/>
            <w:r>
              <w:rPr>
                <w:rFonts w:cs="Times New Roman"/>
              </w:rPr>
              <w:t>hs</w:t>
            </w:r>
            <w:proofErr w:type="spellEnd"/>
          </w:p>
        </w:tc>
      </w:tr>
      <w:tr w:rsidR="00D27D87" w:rsidTr="00D27D87">
        <w:trPr>
          <w:gridAfter w:val="2"/>
          <w:wAfter w:w="269" w:type="dxa"/>
          <w:trHeight w:val="1005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pStyle w:val="Standard"/>
              <w:snapToGrid w:val="0"/>
            </w:pPr>
            <w:r>
              <w:rPr>
                <w:rFonts w:cs="Times New Roman"/>
              </w:rPr>
              <w:t>0878- Planificación Estratégica</w:t>
            </w:r>
          </w:p>
          <w:p w:rsidR="00D27D87" w:rsidRDefault="00D27D87" w:rsidP="00712F64">
            <w:pPr>
              <w:pStyle w:val="Standard"/>
              <w:snapToGrid w:val="0"/>
            </w:pPr>
            <w:r>
              <w:rPr>
                <w:rFonts w:cs="Times New Roman"/>
              </w:rPr>
              <w:t>0879-Evaluación de Unidades de Información</w:t>
            </w:r>
          </w:p>
          <w:p w:rsidR="00D27D87" w:rsidRDefault="00D27D87" w:rsidP="00712F64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27D87" w:rsidTr="00D27D87">
        <w:trPr>
          <w:gridAfter w:val="1"/>
          <w:wAfter w:w="33" w:type="dxa"/>
          <w:trHeight w:val="315"/>
        </w:trPr>
        <w:tc>
          <w:tcPr>
            <w:tcW w:w="2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Vivardo</w:t>
            </w:r>
            <w:proofErr w:type="spellEnd"/>
            <w:r>
              <w:rPr>
                <w:rFonts w:cs="Times New Roman"/>
              </w:rPr>
              <w:t>, María de los Ángeles (DNI:20.499.490)</w:t>
            </w:r>
          </w:p>
        </w:tc>
      </w:tr>
      <w:tr w:rsidR="00D27D87" w:rsidTr="00D27D87">
        <w:trPr>
          <w:gridAfter w:val="1"/>
          <w:wAfter w:w="33" w:type="dxa"/>
          <w:trHeight w:val="750"/>
        </w:trPr>
        <w:tc>
          <w:tcPr>
            <w:tcW w:w="22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snapToGrid w:val="0"/>
              <w:rPr>
                <w:rFonts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D27D87" w:rsidTr="00D27D87">
        <w:trPr>
          <w:gridAfter w:val="1"/>
          <w:wAfter w:w="33" w:type="dxa"/>
          <w:trHeight w:val="301"/>
        </w:trPr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D87" w:rsidRDefault="00D27D87" w:rsidP="00712F64">
            <w:pPr>
              <w:pStyle w:val="Standard"/>
              <w:snapToGrid w:val="0"/>
            </w:pPr>
            <w:r>
              <w:rPr>
                <w:rFonts w:eastAsia="Calibri" w:cs="Times New Roman"/>
                <w:kern w:val="0"/>
                <w:lang w:eastAsia="en-US" w:bidi="ar-SA"/>
              </w:rPr>
              <w:t xml:space="preserve">Soria, Mónica Alejandra (DNI: </w:t>
            </w:r>
            <w:r>
              <w:rPr>
                <w:rFonts w:ascii="Liberation Sans" w:hAnsi="Liberation Sans" w:cs="Liberation Sans"/>
                <w:sz w:val="20"/>
              </w:rPr>
              <w:t>24.291.479)</w:t>
            </w:r>
          </w:p>
          <w:p w:rsidR="00D27D87" w:rsidRDefault="00D27D87" w:rsidP="00712F64">
            <w:pPr>
              <w:snapToGrid w:val="0"/>
              <w:rPr>
                <w:rFonts w:cs="Times New Roman"/>
                <w:lang w:eastAsia="en-US"/>
              </w:rPr>
            </w:pPr>
          </w:p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D27D87" w:rsidTr="00D27D87">
        <w:trPr>
          <w:gridAfter w:val="1"/>
          <w:wAfter w:w="33" w:type="dxa"/>
          <w:trHeight w:val="301"/>
        </w:trPr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pStyle w:val="Standard"/>
              <w:snapToGrid w:val="0"/>
            </w:pPr>
            <w:r>
              <w:t xml:space="preserve">Miércoles 24 de Julio- 10.00 </w:t>
            </w:r>
            <w:proofErr w:type="spellStart"/>
            <w:r>
              <w:t>hs</w:t>
            </w:r>
            <w:proofErr w:type="spellEnd"/>
          </w:p>
        </w:tc>
      </w:tr>
      <w:tr w:rsidR="00D27D87" w:rsidTr="00D27D87">
        <w:trPr>
          <w:gridAfter w:val="1"/>
          <w:wAfter w:w="33" w:type="dxa"/>
          <w:trHeight w:val="301"/>
        </w:trPr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D87" w:rsidRDefault="00D27D87" w:rsidP="00712F64">
            <w:pPr>
              <w:pStyle w:val="Standard"/>
              <w:snapToGrid w:val="0"/>
            </w:pPr>
            <w:r>
              <w:t xml:space="preserve">Miércoles 31 de Julio- 10.00 </w:t>
            </w:r>
            <w:proofErr w:type="spellStart"/>
            <w:r>
              <w:t>hs</w:t>
            </w:r>
            <w:proofErr w:type="spellEnd"/>
          </w:p>
        </w:tc>
      </w:tr>
    </w:tbl>
    <w:p w:rsidR="00C81610" w:rsidRDefault="00C81610">
      <w:pPr>
        <w:snapToGrid w:val="0"/>
        <w:rPr>
          <w:rFonts w:cs="Times New Roman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t>0869-Fuentes de Información en Humanidades y Ciencias Sociales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0872- Desarrollo de la colección y los servicios de acceso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Viviana (DNI: </w:t>
            </w:r>
            <w:r>
              <w:rPr>
                <w:rFonts w:ascii="Liberation Sans" w:hAnsi="Liberation Sans" w:cs="Liberation Sans"/>
                <w:sz w:val="20"/>
              </w:rPr>
              <w:t>16.589.847)</w:t>
            </w:r>
          </w:p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A" w:rsidTr="003335BF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Strocovsky</w:t>
            </w:r>
            <w:proofErr w:type="spellEnd"/>
            <w:r>
              <w:rPr>
                <w:rFonts w:cs="Times New Roman"/>
              </w:rPr>
              <w:t>, Juan (DNI: 16.583.067)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Bruzzone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, Noelia (DNI: </w:t>
            </w:r>
            <w:r>
              <w:rPr>
                <w:rFonts w:ascii="Liberation Sans" w:hAnsi="Liberation Sans" w:cs="Liberation Sans"/>
                <w:sz w:val="20"/>
              </w:rPr>
              <w:t>32.738.999)</w:t>
            </w:r>
          </w:p>
          <w:p w:rsidR="00E477AA" w:rsidRDefault="00E477AA">
            <w:pPr>
              <w:snapToGrid w:val="0"/>
              <w:rPr>
                <w:lang w:eastAsia="en-US"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7F1AAE">
            <w:pPr>
              <w:pStyle w:val="Standard"/>
              <w:snapToGrid w:val="0"/>
            </w:pPr>
            <w:r>
              <w:t xml:space="preserve">Miércoles </w:t>
            </w:r>
            <w:r w:rsidR="00185379">
              <w:t>24 de Julio</w:t>
            </w:r>
            <w:r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185379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pStyle w:val="Standard"/>
              <w:snapToGrid w:val="0"/>
            </w:pPr>
            <w:r>
              <w:t xml:space="preserve">Miércoles 31 de Julio-10.00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/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236"/>
        <w:gridCol w:w="2145"/>
        <w:gridCol w:w="1503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0893- Métodos de Investigación en Bibliotecología y Ciencia de la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0894- Elaboración de Proyectos de Investigación en Bibliotecología y Ciencia de la Información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 xml:space="preserve">CONSTITUCIÓN  DE LA </w:t>
            </w:r>
            <w:r>
              <w:rPr>
                <w:b/>
              </w:rPr>
              <w:lastRenderedPageBreak/>
              <w:t>COMISIÓN EXAMINADORA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lastRenderedPageBreak/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Lassi</w:t>
            </w:r>
            <w:proofErr w:type="spellEnd"/>
            <w:r>
              <w:rPr>
                <w:rFonts w:cs="Times New Roman"/>
              </w:rPr>
              <w:t>, María Silvia (DNI: 20.726.947)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77AA" w:rsidTr="003335BF">
        <w:trPr>
          <w:trHeight w:val="750"/>
        </w:trPr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B798E">
            <w:pPr>
              <w:tabs>
                <w:tab w:val="left" w:pos="14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98E">
              <w:rPr>
                <w:rFonts w:ascii="Times New Roman" w:hAnsi="Times New Roman" w:cs="Times New Roman"/>
                <w:sz w:val="24"/>
                <w:szCs w:val="24"/>
              </w:rPr>
              <w:t>Gionco</w:t>
            </w:r>
            <w:proofErr w:type="spellEnd"/>
            <w:r w:rsidRPr="00EB798E">
              <w:rPr>
                <w:rFonts w:ascii="Times New Roman" w:hAnsi="Times New Roman" w:cs="Times New Roman"/>
                <w:sz w:val="24"/>
                <w:szCs w:val="24"/>
              </w:rPr>
              <w:t>, Pamela Cecilia (DNI: 29.905.675)</w:t>
            </w:r>
          </w:p>
        </w:tc>
      </w:tr>
      <w:tr w:rsidR="00E477AA" w:rsidTr="003335BF">
        <w:trPr>
          <w:trHeight w:val="30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lastRenderedPageBreak/>
              <w:t>ACTUARIOS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E477AA" w:rsidTr="003335BF">
        <w:trPr>
          <w:trHeight w:val="30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185379">
            <w:pPr>
              <w:pStyle w:val="Standard"/>
              <w:snapToGrid w:val="0"/>
            </w:pPr>
            <w:r>
              <w:t>Miércoles 24 de Julio</w:t>
            </w:r>
            <w:r w:rsidR="003335BF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185379" w:rsidTr="003335BF">
        <w:trPr>
          <w:trHeight w:val="30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pStyle w:val="Standard"/>
              <w:snapToGrid w:val="0"/>
            </w:pPr>
            <w:r>
              <w:t xml:space="preserve">Miércoles 31 de Julio- 10.00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/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0852- Principios de Archivología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Swiderski</w:t>
            </w:r>
            <w:proofErr w:type="spellEnd"/>
            <w:r>
              <w:rPr>
                <w:rFonts w:cs="Times New Roman"/>
              </w:rPr>
              <w:t>, Graciela (DNI: 13.223.595)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3335BF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Stramucci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Emilio ( DNI: 30.655.554)</w:t>
            </w: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185379">
            <w:pPr>
              <w:pStyle w:val="Standard"/>
              <w:snapToGrid w:val="0"/>
            </w:pPr>
            <w:r>
              <w:t>Miércoles 24 de Julio</w:t>
            </w:r>
            <w:r w:rsidR="007F1AAE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185379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379" w:rsidRDefault="00185379">
            <w:pPr>
              <w:pStyle w:val="Standard"/>
              <w:snapToGrid w:val="0"/>
            </w:pPr>
            <w:r>
              <w:t xml:space="preserve">Miércoles 31 de Julio- 10.00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>
      <w:pPr>
        <w:snapToGrid w:val="0"/>
        <w:rPr>
          <w:rFonts w:cs="Times New Roman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0886- Técnicas historiográficas de la Investigación Documental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Swiderski</w:t>
            </w:r>
            <w:proofErr w:type="spellEnd"/>
            <w:r>
              <w:rPr>
                <w:rFonts w:cs="Times New Roman"/>
              </w:rPr>
              <w:t>, Graciela (DNI: 13.223.595)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3335BF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185379">
            <w:pPr>
              <w:pStyle w:val="Standard"/>
              <w:snapToGrid w:val="0"/>
            </w:pPr>
            <w:r>
              <w:t xml:space="preserve">Miércoles </w:t>
            </w:r>
            <w:r w:rsidR="000D62C5">
              <w:t>24 de Julio</w:t>
            </w:r>
            <w:r w:rsidR="007F1AAE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0D62C5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pStyle w:val="Standard"/>
              <w:snapToGrid w:val="0"/>
            </w:pPr>
            <w:r>
              <w:t xml:space="preserve">Miércoles 31 de Julio-10.00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>
      <w:pPr>
        <w:snapToGrid w:val="0"/>
        <w:rPr>
          <w:rFonts w:cs="Times New Roman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3335BF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snapToGrid w:val="0"/>
            </w:pPr>
            <w:r>
              <w:rPr>
                <w:rFonts w:cs="Times New Roman"/>
              </w:rPr>
              <w:t>0883- Organización de Archivos y Colecciones de Manuscritos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3335BF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A8" w:rsidRPr="002124A8" w:rsidRDefault="002124A8" w:rsidP="002124A8">
            <w:pPr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bidi="hi-IN"/>
              </w:rPr>
            </w:pPr>
            <w:proofErr w:type="spellStart"/>
            <w:r w:rsidRPr="002124A8"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bidi="hi-IN"/>
              </w:rPr>
              <w:t>Swide</w:t>
            </w:r>
            <w:r w:rsidR="00486EB3"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bidi="hi-IN"/>
              </w:rPr>
              <w:t>rski</w:t>
            </w:r>
            <w:proofErr w:type="spellEnd"/>
            <w:r w:rsidR="00486EB3"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bidi="hi-IN"/>
              </w:rPr>
              <w:t>, Graciela (DNI: 13.223.595</w:t>
            </w:r>
          </w:p>
          <w:p w:rsidR="00E477AA" w:rsidRDefault="00E477AA" w:rsidP="00B350C7">
            <w:pPr>
              <w:pStyle w:val="Standard"/>
              <w:snapToGrid w:val="0"/>
            </w:pPr>
          </w:p>
        </w:tc>
      </w:tr>
      <w:tr w:rsidR="00E477AA" w:rsidTr="003335BF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E477AA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lastRenderedPageBreak/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0D62C5">
            <w:pPr>
              <w:pStyle w:val="Standard"/>
              <w:snapToGrid w:val="0"/>
            </w:pPr>
            <w:r>
              <w:t>Miércoles 24 de Julio</w:t>
            </w:r>
            <w:r w:rsidR="007F1AAE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0D62C5" w:rsidTr="003335BF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pStyle w:val="Standard"/>
              <w:snapToGrid w:val="0"/>
            </w:pPr>
            <w:r>
              <w:t xml:space="preserve">Miércoles 31 de Julio- 10.00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/>
    <w:tbl>
      <w:tblPr>
        <w:tblW w:w="9324" w:type="dxa"/>
        <w:tblLayout w:type="fixed"/>
        <w:tblLook w:val="0000" w:firstRow="0" w:lastRow="0" w:firstColumn="0" w:lastColumn="0" w:noHBand="0" w:noVBand="0"/>
      </w:tblPr>
      <w:tblGrid>
        <w:gridCol w:w="236"/>
        <w:gridCol w:w="2041"/>
        <w:gridCol w:w="1608"/>
        <w:gridCol w:w="5439"/>
      </w:tblGrid>
      <w:tr w:rsidR="00E477AA" w:rsidTr="00767EA2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0884-Archivos públicos y Privados</w:t>
            </w:r>
          </w:p>
          <w:p w:rsidR="00E477AA" w:rsidRDefault="00E477AA">
            <w:pPr>
              <w:pStyle w:val="Standard"/>
              <w:snapToGrid w:val="0"/>
              <w:ind w:left="72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767EA2">
        <w:trPr>
          <w:trHeight w:val="315"/>
        </w:trPr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Stramucci</w:t>
            </w:r>
            <w:proofErr w:type="spellEnd"/>
            <w:r>
              <w:rPr>
                <w:rFonts w:cs="Times New Roman"/>
              </w:rPr>
              <w:t>, Emilio (DNI: 30.655.554)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E477AA" w:rsidTr="00767EA2">
        <w:trPr>
          <w:trHeight w:val="750"/>
        </w:trPr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  <w:rPr>
                <w:rFonts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0D62C5" w:rsidP="007F1AAE">
            <w:pPr>
              <w:pStyle w:val="Standard"/>
              <w:snapToGrid w:val="0"/>
            </w:pPr>
            <w:r>
              <w:t>Miércoles 24</w:t>
            </w:r>
            <w:r w:rsidR="007F1AAE">
              <w:t xml:space="preserve"> de </w:t>
            </w:r>
            <w:r>
              <w:t>Julio</w:t>
            </w:r>
            <w:r w:rsidR="007F1AAE">
              <w:t>–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0D62C5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2° llamado: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 w:rsidP="007F1AAE">
            <w:pPr>
              <w:pStyle w:val="Standard"/>
              <w:snapToGrid w:val="0"/>
            </w:pPr>
            <w:r>
              <w:t xml:space="preserve">Miércoles 31 de Julio-10.00 </w:t>
            </w:r>
            <w:proofErr w:type="spellStart"/>
            <w:r>
              <w:t>hs</w:t>
            </w:r>
            <w:proofErr w:type="spellEnd"/>
          </w:p>
        </w:tc>
      </w:tr>
      <w:tr w:rsidR="00E477AA" w:rsidTr="00767EA2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0885-Archivos de Imagen y Sonido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767EA2">
        <w:trPr>
          <w:trHeight w:val="315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Sepich</w:t>
            </w:r>
            <w:proofErr w:type="spellEnd"/>
            <w:r>
              <w:rPr>
                <w:rFonts w:cs="Times New Roman"/>
              </w:rPr>
              <w:t>, Julieta (DNI: 25.097.957)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0D62C5">
            <w:pPr>
              <w:pStyle w:val="Standard"/>
              <w:snapToGrid w:val="0"/>
            </w:pPr>
            <w:r>
              <w:t>Miércoles 24 de Julio</w:t>
            </w:r>
            <w:r w:rsidR="007F1AAE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0D62C5" w:rsidTr="00767EA2">
        <w:trPr>
          <w:trHeight w:val="301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pStyle w:val="Standard"/>
              <w:snapToGrid w:val="0"/>
            </w:pPr>
            <w:r>
              <w:t xml:space="preserve">Miércoles 31 de Julio- 10.00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/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E477AA" w:rsidTr="00767EA2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t>0857- Fuentes de Información Generales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0871- Estudio y formación de Usuarios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767EA2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García, Irma Luz (DNI: 17.543.723)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767EA2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Portugal, Mercedes (DNI: 26.894.831)</w:t>
            </w:r>
          </w:p>
        </w:tc>
      </w:tr>
      <w:tr w:rsidR="00E477AA" w:rsidTr="00767EA2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Crea, Claudia (DNI: 12.274.975)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767EA2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0D62C5">
            <w:pPr>
              <w:pStyle w:val="Standard"/>
              <w:snapToGrid w:val="0"/>
            </w:pPr>
            <w:r>
              <w:t>Miércoles 24</w:t>
            </w:r>
            <w:r w:rsidR="00767EA2">
              <w:t xml:space="preserve"> de </w:t>
            </w:r>
            <w:r>
              <w:t>Julio</w:t>
            </w:r>
            <w:r w:rsidR="00767EA2">
              <w:t>- 16</w:t>
            </w:r>
            <w:r>
              <w:t>.00</w:t>
            </w:r>
            <w:r w:rsidR="00E477AA">
              <w:t xml:space="preserve">  </w:t>
            </w:r>
            <w:proofErr w:type="spellStart"/>
            <w:r w:rsidR="00E477AA">
              <w:t>hs</w:t>
            </w:r>
            <w:proofErr w:type="spellEnd"/>
          </w:p>
        </w:tc>
      </w:tr>
      <w:tr w:rsidR="000D62C5" w:rsidTr="00767EA2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2° llamado: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pStyle w:val="Standard"/>
              <w:snapToGrid w:val="0"/>
            </w:pPr>
            <w:r>
              <w:t xml:space="preserve">Miércoles 31 de Julio-16.00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/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236"/>
        <w:gridCol w:w="1805"/>
        <w:gridCol w:w="120"/>
        <w:gridCol w:w="116"/>
        <w:gridCol w:w="1491"/>
        <w:gridCol w:w="116"/>
        <w:gridCol w:w="5203"/>
        <w:gridCol w:w="120"/>
        <w:gridCol w:w="116"/>
      </w:tblGrid>
      <w:tr w:rsidR="00E477AA" w:rsidTr="00BB6AE4">
        <w:trPr>
          <w:gridAfter w:val="1"/>
          <w:wAfter w:w="116" w:type="dxa"/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0846- Servicio de referencia e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0870- Fuentes de Información en Ciencia y Técnica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BB6AE4">
        <w:trPr>
          <w:gridAfter w:val="1"/>
          <w:wAfter w:w="116" w:type="dxa"/>
          <w:trHeight w:val="315"/>
        </w:trPr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Giudici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Adriana Noemí (DNI: 17.644.876)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BB6AE4">
        <w:trPr>
          <w:gridAfter w:val="1"/>
          <w:wAfter w:w="116" w:type="dxa"/>
          <w:trHeight w:val="750"/>
        </w:trPr>
        <w:tc>
          <w:tcPr>
            <w:tcW w:w="2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tabs>
                <w:tab w:val="left" w:pos="1440"/>
              </w:tabs>
              <w:snapToGrid w:val="0"/>
            </w:pPr>
            <w:proofErr w:type="spellStart"/>
            <w:r>
              <w:rPr>
                <w:rFonts w:cs="Times New Roman"/>
              </w:rPr>
              <w:t>Teppa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Pannia</w:t>
            </w:r>
            <w:proofErr w:type="spellEnd"/>
            <w:r>
              <w:rPr>
                <w:rFonts w:cs="Times New Roman"/>
              </w:rPr>
              <w:t>, Virginia (DNI: 26.402.091)</w:t>
            </w:r>
          </w:p>
        </w:tc>
      </w:tr>
      <w:tr w:rsidR="00E477AA" w:rsidTr="00BB6AE4">
        <w:trPr>
          <w:gridAfter w:val="1"/>
          <w:wAfter w:w="116" w:type="dxa"/>
          <w:trHeight w:val="301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Grimberg</w:t>
            </w:r>
            <w:proofErr w:type="spellEnd"/>
            <w:r>
              <w:rPr>
                <w:rFonts w:cs="Times New Roman"/>
              </w:rPr>
              <w:t xml:space="preserve">, Daniela (DNI: </w:t>
            </w:r>
            <w:r>
              <w:rPr>
                <w:rFonts w:ascii="Liberation Sans" w:hAnsi="Liberation Sans" w:cs="Liberation Sans"/>
                <w:sz w:val="20"/>
              </w:rPr>
              <w:t>37.376.578)</w:t>
            </w:r>
          </w:p>
          <w:p w:rsidR="00E477AA" w:rsidRDefault="00E477AA">
            <w:pPr>
              <w:snapToGrid w:val="0"/>
              <w:rPr>
                <w:rFonts w:cs="Times New Roman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E477AA" w:rsidTr="00BB6AE4">
        <w:trPr>
          <w:gridAfter w:val="1"/>
          <w:wAfter w:w="116" w:type="dxa"/>
          <w:trHeight w:val="301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0D62C5">
            <w:pPr>
              <w:pStyle w:val="Standard"/>
              <w:snapToGrid w:val="0"/>
            </w:pPr>
            <w:r>
              <w:t>Miércoles 24 de Julio</w:t>
            </w:r>
            <w:r w:rsidR="00E477AA">
              <w:t xml:space="preserve">-  </w:t>
            </w:r>
            <w:r w:rsidR="00767EA2">
              <w:t>16</w:t>
            </w:r>
            <w:r>
              <w:t>.00</w:t>
            </w:r>
            <w:r w:rsidR="00E477AA">
              <w:t xml:space="preserve">  </w:t>
            </w:r>
            <w:proofErr w:type="spellStart"/>
            <w:r w:rsidR="00E477AA">
              <w:t>hs</w:t>
            </w:r>
            <w:proofErr w:type="spellEnd"/>
          </w:p>
        </w:tc>
      </w:tr>
      <w:tr w:rsidR="000D62C5" w:rsidTr="00BB6AE4">
        <w:trPr>
          <w:gridAfter w:val="1"/>
          <w:wAfter w:w="116" w:type="dxa"/>
          <w:trHeight w:val="301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2C5" w:rsidRDefault="000D62C5">
            <w:pPr>
              <w:pStyle w:val="Standard"/>
              <w:snapToGrid w:val="0"/>
            </w:pPr>
            <w:r>
              <w:t xml:space="preserve">Miércoles 31 de Julio- 16.00 </w:t>
            </w:r>
            <w:proofErr w:type="spellStart"/>
            <w:r>
              <w:t>hs</w:t>
            </w:r>
            <w:proofErr w:type="spellEnd"/>
          </w:p>
        </w:tc>
      </w:tr>
      <w:tr w:rsidR="00BB6AE4" w:rsidTr="00BB6AE4">
        <w:trPr>
          <w:gridAfter w:val="2"/>
          <w:wAfter w:w="236" w:type="dxa"/>
          <w:trHeight w:val="1005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32F" w:rsidRPr="0063032F" w:rsidRDefault="0063032F" w:rsidP="00771F2C">
            <w:pPr>
              <w:pStyle w:val="Standard"/>
              <w:snapToGrid w:val="0"/>
            </w:pPr>
            <w:r>
              <w:rPr>
                <w:rFonts w:cs="Times New Roman"/>
              </w:rPr>
              <w:t>0853- Fundamentos de la preservación y la conservación en Bibliotecas y Archivos</w:t>
            </w:r>
          </w:p>
          <w:p w:rsidR="00BB6AE4" w:rsidRDefault="00BB6AE4" w:rsidP="00771F2C">
            <w:pPr>
              <w:pStyle w:val="Standard"/>
              <w:snapToGrid w:val="0"/>
            </w:pPr>
            <w:r>
              <w:rPr>
                <w:rFonts w:cs="Times New Roman"/>
              </w:rPr>
              <w:t>0888- Protección y cuidado del material de los registros</w:t>
            </w:r>
          </w:p>
          <w:p w:rsidR="00BB6AE4" w:rsidRDefault="00BB6AE4" w:rsidP="00771F2C">
            <w:pPr>
              <w:pStyle w:val="Standard"/>
              <w:snapToGrid w:val="0"/>
            </w:pPr>
            <w:r>
              <w:rPr>
                <w:rFonts w:cs="Times New Roman"/>
              </w:rPr>
              <w:t>0891- Tratamiento de la conservación</w:t>
            </w:r>
          </w:p>
          <w:p w:rsidR="00BB6AE4" w:rsidRDefault="00BB6AE4" w:rsidP="00771F2C">
            <w:pPr>
              <w:pStyle w:val="Standard"/>
              <w:snapToGrid w:val="0"/>
              <w:rPr>
                <w:rFonts w:cs="Times New Roman"/>
              </w:rPr>
            </w:pPr>
          </w:p>
          <w:p w:rsidR="00BB6AE4" w:rsidRDefault="00BB6AE4" w:rsidP="00771F2C">
            <w:pPr>
              <w:pStyle w:val="Standard"/>
              <w:snapToGrid w:val="0"/>
              <w:rPr>
                <w:rFonts w:cs="Times New Roman"/>
              </w:rPr>
            </w:pPr>
          </w:p>
          <w:p w:rsidR="00BB6AE4" w:rsidRDefault="00BB6AE4" w:rsidP="00771F2C">
            <w:pPr>
              <w:pStyle w:val="Standard"/>
              <w:snapToGrid w:val="0"/>
              <w:rPr>
                <w:rFonts w:cs="Times New Roman"/>
              </w:rPr>
            </w:pPr>
          </w:p>
          <w:p w:rsidR="00BB6AE4" w:rsidRDefault="00BB6AE4" w:rsidP="00771F2C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BB6AE4" w:rsidTr="00BB6AE4">
        <w:trPr>
          <w:trHeight w:val="315"/>
        </w:trPr>
        <w:tc>
          <w:tcPr>
            <w:tcW w:w="22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Silvetti</w:t>
            </w:r>
            <w:proofErr w:type="spellEnd"/>
            <w:r>
              <w:rPr>
                <w:rFonts w:cs="Times New Roman"/>
              </w:rPr>
              <w:t>, María Ángela (DNI: 21.486.518)</w:t>
            </w:r>
          </w:p>
          <w:p w:rsidR="00BB6AE4" w:rsidRDefault="00BB6AE4" w:rsidP="00771F2C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Mostaccio</w:t>
            </w:r>
            <w:proofErr w:type="spellEnd"/>
            <w:r>
              <w:rPr>
                <w:rFonts w:cs="Times New Roman"/>
              </w:rPr>
              <w:t>, María Rosa (DNI: 16.201.822)</w:t>
            </w:r>
          </w:p>
          <w:p w:rsidR="00BB6AE4" w:rsidRDefault="00BB6AE4" w:rsidP="00771F2C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BB6AE4" w:rsidTr="00BB6AE4">
        <w:trPr>
          <w:trHeight w:val="750"/>
        </w:trPr>
        <w:tc>
          <w:tcPr>
            <w:tcW w:w="22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snapToGrid w:val="0"/>
              <w:rPr>
                <w:rFonts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BB6AE4" w:rsidTr="00BB6AE4">
        <w:trPr>
          <w:trHeight w:val="301"/>
        </w:trPr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E4" w:rsidRDefault="00BB6AE4" w:rsidP="00771F2C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BB6AE4" w:rsidRDefault="00BB6AE4" w:rsidP="00771F2C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BB6AE4" w:rsidTr="00BB6AE4">
        <w:trPr>
          <w:trHeight w:val="301"/>
        </w:trPr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E4" w:rsidRDefault="00BB6AE4" w:rsidP="00771F2C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E4" w:rsidRDefault="00BB6AE4" w:rsidP="00771F2C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E4" w:rsidRDefault="00BB6AE4" w:rsidP="00771F2C">
            <w:pPr>
              <w:pStyle w:val="Standard"/>
              <w:snapToGrid w:val="0"/>
            </w:pPr>
            <w:r>
              <w:t xml:space="preserve">Miércoles 24 de Julio- 10.00 </w:t>
            </w:r>
            <w:proofErr w:type="spellStart"/>
            <w:r>
              <w:t>hs</w:t>
            </w:r>
            <w:proofErr w:type="spellEnd"/>
          </w:p>
        </w:tc>
      </w:tr>
      <w:tr w:rsidR="00BB6AE4" w:rsidTr="00BB6AE4">
        <w:trPr>
          <w:trHeight w:val="301"/>
        </w:trPr>
        <w:tc>
          <w:tcPr>
            <w:tcW w:w="2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E4" w:rsidRDefault="00BB6AE4" w:rsidP="00771F2C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E4" w:rsidRDefault="00BB6AE4" w:rsidP="00771F2C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AE4" w:rsidRDefault="00BB6AE4" w:rsidP="00771F2C">
            <w:pPr>
              <w:pStyle w:val="Standard"/>
              <w:snapToGrid w:val="0"/>
            </w:pPr>
            <w:r>
              <w:t xml:space="preserve">Jueves 1 de Agosto-10.00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/>
    <w:tbl>
      <w:tblPr>
        <w:tblW w:w="923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1928"/>
        <w:gridCol w:w="1609"/>
        <w:gridCol w:w="5439"/>
        <w:gridCol w:w="25"/>
      </w:tblGrid>
      <w:tr w:rsidR="00E477AA" w:rsidTr="00602ECF">
        <w:trPr>
          <w:trHeight w:val="1005"/>
        </w:trPr>
        <w:tc>
          <w:tcPr>
            <w:tcW w:w="236" w:type="dxa"/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0850-Automatización en Unidades de Información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rFonts w:cs="Times New Roman"/>
                <w:b/>
              </w:rPr>
            </w:pPr>
          </w:p>
        </w:tc>
      </w:tr>
      <w:tr w:rsidR="00E477AA" w:rsidTr="00767EA2">
        <w:trPr>
          <w:trHeight w:val="315"/>
        </w:trPr>
        <w:tc>
          <w:tcPr>
            <w:tcW w:w="2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Mostaccio</w:t>
            </w:r>
            <w:proofErr w:type="spellEnd"/>
            <w:r>
              <w:rPr>
                <w:rFonts w:cs="Times New Roman"/>
              </w:rPr>
              <w:t>, María Rosa (DNI: 16.201.822)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</w:pPr>
          </w:p>
        </w:tc>
      </w:tr>
      <w:tr w:rsidR="00E477AA" w:rsidTr="00767EA2">
        <w:trPr>
          <w:trHeight w:val="750"/>
        </w:trPr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snapToGrid w:val="0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Gattafoni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Silvia (DNI: 21.551.506)</w:t>
            </w: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b/>
              </w:rPr>
            </w:pPr>
          </w:p>
        </w:tc>
      </w:tr>
      <w:tr w:rsidR="00E477AA" w:rsidTr="00767EA2">
        <w:trPr>
          <w:trHeight w:val="301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Rollié</w:t>
            </w:r>
            <w:proofErr w:type="spellEnd"/>
            <w:r>
              <w:rPr>
                <w:rFonts w:cs="Times New Roman"/>
              </w:rPr>
              <w:t>, Román (DNI: 30.777.995)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b/>
              </w:rPr>
            </w:pPr>
          </w:p>
        </w:tc>
      </w:tr>
      <w:tr w:rsidR="00E477AA" w:rsidTr="00767EA2">
        <w:trPr>
          <w:trHeight w:val="301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77AA" w:rsidRDefault="000D62C5">
            <w:pPr>
              <w:pStyle w:val="Standard"/>
              <w:snapToGrid w:val="0"/>
            </w:pPr>
            <w:r>
              <w:t>Jueves 25 de Julio</w:t>
            </w:r>
            <w:r w:rsidR="00767EA2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  <w:tc>
          <w:tcPr>
            <w:tcW w:w="25" w:type="dxa"/>
            <w:shd w:val="clear" w:color="auto" w:fill="auto"/>
          </w:tcPr>
          <w:p w:rsidR="00E477AA" w:rsidRDefault="00E477AA">
            <w:pPr>
              <w:snapToGrid w:val="0"/>
              <w:rPr>
                <w:b/>
              </w:rPr>
            </w:pPr>
          </w:p>
        </w:tc>
      </w:tr>
      <w:tr w:rsidR="000D62C5" w:rsidTr="00767EA2">
        <w:trPr>
          <w:trHeight w:val="301"/>
        </w:trPr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62C5" w:rsidRDefault="000D62C5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D62C5" w:rsidRDefault="000D62C5">
            <w:pPr>
              <w:pStyle w:val="Standard"/>
              <w:snapToGrid w:val="0"/>
            </w:pPr>
            <w:r>
              <w:t xml:space="preserve">Jueves 1 de Agosto- 10.00 </w:t>
            </w:r>
            <w:proofErr w:type="spellStart"/>
            <w:r>
              <w:t>hs</w:t>
            </w:r>
            <w:bookmarkStart w:id="0" w:name="_GoBack"/>
            <w:bookmarkEnd w:id="0"/>
            <w:proofErr w:type="spellEnd"/>
          </w:p>
        </w:tc>
        <w:tc>
          <w:tcPr>
            <w:tcW w:w="25" w:type="dxa"/>
            <w:shd w:val="clear" w:color="auto" w:fill="auto"/>
          </w:tcPr>
          <w:p w:rsidR="000D62C5" w:rsidRDefault="000D62C5">
            <w:pPr>
              <w:snapToGrid w:val="0"/>
              <w:rPr>
                <w:b/>
              </w:rPr>
            </w:pPr>
          </w:p>
        </w:tc>
      </w:tr>
    </w:tbl>
    <w:p w:rsidR="00E477AA" w:rsidRDefault="00E477AA"/>
    <w:p w:rsidR="00E477AA" w:rsidRDefault="00E477AA">
      <w:pPr>
        <w:pStyle w:val="Standard"/>
        <w:snapToGrid w:val="0"/>
        <w:rPr>
          <w:rFonts w:cs="Times New Roman"/>
        </w:rPr>
      </w:pPr>
    </w:p>
    <w:tbl>
      <w:tblPr>
        <w:tblW w:w="93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135"/>
        <w:gridCol w:w="101"/>
        <w:gridCol w:w="1925"/>
        <w:gridCol w:w="22"/>
        <w:gridCol w:w="1585"/>
        <w:gridCol w:w="22"/>
        <w:gridCol w:w="5417"/>
        <w:gridCol w:w="22"/>
      </w:tblGrid>
      <w:tr w:rsidR="00E477AA" w:rsidTr="00D27D87">
        <w:trPr>
          <w:gridBefore w:val="1"/>
          <w:gridAfter w:val="1"/>
          <w:wBefore w:w="108" w:type="dxa"/>
          <w:wAfter w:w="22" w:type="dxa"/>
          <w:trHeight w:val="1005"/>
        </w:trPr>
        <w:tc>
          <w:tcPr>
            <w:tcW w:w="236" w:type="dxa"/>
            <w:gridSpan w:val="2"/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0860- Marketing de servicios y productos de Información</w:t>
            </w:r>
          </w:p>
          <w:p w:rsidR="00E477AA" w:rsidRDefault="00E477AA">
            <w:pPr>
              <w:pStyle w:val="Standard"/>
              <w:snapToGrid w:val="0"/>
            </w:pPr>
            <w:r>
              <w:rPr>
                <w:rFonts w:cs="Times New Roman"/>
              </w:rPr>
              <w:t>0881- Gestión e Integración Administrativa de Unidades de Información</w:t>
            </w: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  <w:p w:rsidR="00E477AA" w:rsidRDefault="00E477AA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E477AA" w:rsidTr="00D27D87">
        <w:trPr>
          <w:gridBefore w:val="1"/>
          <w:gridAfter w:val="1"/>
          <w:wBefore w:w="108" w:type="dxa"/>
          <w:wAfter w:w="22" w:type="dxa"/>
          <w:trHeight w:val="315"/>
        </w:trPr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EXAMINADORA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Cristofani</w:t>
            </w:r>
            <w:proofErr w:type="spellEnd"/>
            <w:r>
              <w:rPr>
                <w:rFonts w:cs="Times New Roman"/>
              </w:rPr>
              <w:t>, María Alejandra (DNI: 17.686.345)</w:t>
            </w: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E477AA" w:rsidTr="00D27D87">
        <w:trPr>
          <w:gridBefore w:val="1"/>
          <w:gridAfter w:val="1"/>
          <w:wBefore w:w="108" w:type="dxa"/>
          <w:wAfter w:w="22" w:type="dxa"/>
          <w:trHeight w:val="750"/>
        </w:trPr>
        <w:tc>
          <w:tcPr>
            <w:tcW w:w="2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snapToGrid w:val="0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Machado, Santiago (DNI: 26.967.165)</w:t>
            </w:r>
          </w:p>
        </w:tc>
      </w:tr>
      <w:tr w:rsidR="00E477AA" w:rsidTr="00D27D87">
        <w:trPr>
          <w:gridBefore w:val="1"/>
          <w:gridAfter w:val="1"/>
          <w:wBefore w:w="108" w:type="dxa"/>
          <w:wAfter w:w="22" w:type="dxa"/>
          <w:trHeight w:val="301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7AA" w:rsidRDefault="00E477AA">
            <w:pPr>
              <w:pStyle w:val="Standard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E477AA" w:rsidRDefault="00E477AA">
            <w:pPr>
              <w:tabs>
                <w:tab w:val="left" w:pos="1440"/>
              </w:tabs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  <w:tr w:rsidR="00E477AA" w:rsidTr="00D27D87">
        <w:trPr>
          <w:gridBefore w:val="1"/>
          <w:gridAfter w:val="1"/>
          <w:wBefore w:w="108" w:type="dxa"/>
          <w:wAfter w:w="22" w:type="dxa"/>
          <w:trHeight w:val="301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E477AA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77AA" w:rsidRDefault="00805AFA">
            <w:pPr>
              <w:pStyle w:val="Standard"/>
              <w:snapToGrid w:val="0"/>
            </w:pPr>
            <w:r>
              <w:t>Jueves 25 de Julio</w:t>
            </w:r>
            <w:r w:rsidR="00767EA2">
              <w:t>- 10</w:t>
            </w:r>
            <w:r w:rsidR="00E477AA">
              <w:t xml:space="preserve">.00 </w:t>
            </w:r>
            <w:proofErr w:type="spellStart"/>
            <w:r w:rsidR="00E477AA">
              <w:t>hs</w:t>
            </w:r>
            <w:proofErr w:type="spellEnd"/>
          </w:p>
        </w:tc>
      </w:tr>
      <w:tr w:rsidR="00805AFA" w:rsidTr="00D27D87">
        <w:trPr>
          <w:gridBefore w:val="1"/>
          <w:gridAfter w:val="1"/>
          <w:wBefore w:w="108" w:type="dxa"/>
          <w:wAfter w:w="22" w:type="dxa"/>
          <w:trHeight w:val="301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AFA" w:rsidRDefault="00805AF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AFA" w:rsidRDefault="00805AFA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AFA" w:rsidRDefault="00805AFA">
            <w:pPr>
              <w:pStyle w:val="Standard"/>
              <w:snapToGrid w:val="0"/>
            </w:pPr>
            <w:r>
              <w:t xml:space="preserve">Jueves 1 de Agosto-10.00 </w:t>
            </w:r>
            <w:proofErr w:type="spellStart"/>
            <w:r>
              <w:t>hs</w:t>
            </w:r>
            <w:proofErr w:type="spellEnd"/>
          </w:p>
        </w:tc>
      </w:tr>
      <w:tr w:rsidR="00C81610" w:rsidTr="00D27D87">
        <w:trPr>
          <w:trHeight w:val="1005"/>
        </w:trPr>
        <w:tc>
          <w:tcPr>
            <w:tcW w:w="243" w:type="dxa"/>
            <w:gridSpan w:val="2"/>
            <w:shd w:val="clear" w:color="auto" w:fill="auto"/>
          </w:tcPr>
          <w:p w:rsidR="00C81610" w:rsidRDefault="00C81610" w:rsidP="00D27D87">
            <w:pPr>
              <w:suppressAutoHyphens w:val="0"/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pStyle w:val="Standard"/>
              <w:snapToGrid w:val="0"/>
            </w:pPr>
            <w:r>
              <w:rPr>
                <w:rFonts w:cs="Times New Roman"/>
              </w:rPr>
              <w:t>0859- Administración en Unidades de Información</w:t>
            </w:r>
          </w:p>
          <w:p w:rsidR="00C81610" w:rsidRDefault="00C81610" w:rsidP="001A3B14">
            <w:pPr>
              <w:pStyle w:val="Standard"/>
              <w:snapToGrid w:val="0"/>
            </w:pPr>
            <w:r>
              <w:rPr>
                <w:rFonts w:cs="Times New Roman"/>
              </w:rPr>
              <w:t>0880- Administración de Recursos Humanos</w:t>
            </w:r>
          </w:p>
          <w:p w:rsidR="00C81610" w:rsidRDefault="00C81610" w:rsidP="001A3B14">
            <w:pPr>
              <w:pStyle w:val="Standard"/>
              <w:snapToGrid w:val="0"/>
              <w:rPr>
                <w:rFonts w:cs="Times New Roman"/>
              </w:rPr>
            </w:pPr>
          </w:p>
          <w:p w:rsidR="00C81610" w:rsidRDefault="00C81610" w:rsidP="001A3B14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C81610" w:rsidTr="00D27D87">
        <w:trPr>
          <w:trHeight w:val="315"/>
        </w:trPr>
        <w:tc>
          <w:tcPr>
            <w:tcW w:w="22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Borguez</w:t>
            </w:r>
            <w:proofErr w:type="spellEnd"/>
            <w:r>
              <w:rPr>
                <w:rFonts w:cs="Times New Roman"/>
              </w:rPr>
              <w:t>, Clarisa (DNI: 23.417.149)</w:t>
            </w:r>
          </w:p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C81610" w:rsidTr="00D27D87">
        <w:trPr>
          <w:trHeight w:val="750"/>
        </w:trPr>
        <w:tc>
          <w:tcPr>
            <w:tcW w:w="229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snapToGrid w:val="0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Villalva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Mariano (DNI: 31.763.649)</w:t>
            </w:r>
          </w:p>
        </w:tc>
      </w:tr>
      <w:tr w:rsidR="00C81610" w:rsidTr="00D27D87">
        <w:trPr>
          <w:trHeight w:val="301"/>
        </w:trPr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610" w:rsidRDefault="00C81610" w:rsidP="001A3B14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Torija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Zane</w:t>
            </w:r>
            <w:proofErr w:type="spellEnd"/>
            <w:r>
              <w:rPr>
                <w:rFonts w:cs="Times New Roman"/>
              </w:rPr>
              <w:t xml:space="preserve">, Lucía (DNI: </w:t>
            </w:r>
            <w:r>
              <w:rPr>
                <w:rFonts w:ascii="Liberation Sans" w:hAnsi="Liberation Sans" w:cs="Liberation Sans"/>
                <w:sz w:val="20"/>
              </w:rPr>
              <w:t xml:space="preserve">35.122.210) </w:t>
            </w:r>
          </w:p>
          <w:p w:rsidR="00C81610" w:rsidRDefault="00C81610" w:rsidP="001A3B14">
            <w:pPr>
              <w:snapToGrid w:val="0"/>
              <w:rPr>
                <w:rFonts w:cs="Times New Roman"/>
              </w:rPr>
            </w:pPr>
          </w:p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C81610" w:rsidTr="00D27D87">
        <w:trPr>
          <w:trHeight w:val="301"/>
        </w:trPr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Default="00C81610" w:rsidP="001A3B14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0" w:rsidRDefault="00805AFA" w:rsidP="00F27EFB">
            <w:pPr>
              <w:pStyle w:val="Standard"/>
              <w:snapToGrid w:val="0"/>
            </w:pPr>
            <w:r>
              <w:t>Jueves 25 de Julio</w:t>
            </w:r>
            <w:r w:rsidR="009274CC">
              <w:t xml:space="preserve">- </w:t>
            </w:r>
            <w:r w:rsidR="000C0715">
              <w:t>10</w:t>
            </w:r>
            <w:r w:rsidR="00C81610">
              <w:t xml:space="preserve">.00 </w:t>
            </w:r>
            <w:proofErr w:type="spellStart"/>
            <w:r w:rsidR="00C81610">
              <w:t>hs</w:t>
            </w:r>
            <w:proofErr w:type="spellEnd"/>
          </w:p>
        </w:tc>
      </w:tr>
      <w:tr w:rsidR="00805AFA" w:rsidTr="00D27D87">
        <w:trPr>
          <w:trHeight w:val="301"/>
        </w:trPr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AFA" w:rsidRDefault="00805AFA" w:rsidP="001A3B14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AFA" w:rsidRDefault="00805AFA" w:rsidP="001A3B14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AFA" w:rsidRDefault="00805AFA" w:rsidP="00F27EFB">
            <w:pPr>
              <w:pStyle w:val="Standard"/>
              <w:snapToGrid w:val="0"/>
            </w:pPr>
            <w:r>
              <w:t xml:space="preserve">Jueves 1 de Agosto-10.00 </w:t>
            </w:r>
            <w:proofErr w:type="spellStart"/>
            <w:r>
              <w:t>hs</w:t>
            </w:r>
            <w:proofErr w:type="spellEnd"/>
          </w:p>
        </w:tc>
      </w:tr>
    </w:tbl>
    <w:p w:rsidR="00C81610" w:rsidRDefault="00C81610" w:rsidP="00C81610">
      <w:pPr>
        <w:pStyle w:val="Standard"/>
        <w:snapToGrid w:val="0"/>
        <w:rPr>
          <w:rFonts w:cs="Times New Roman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36"/>
        <w:gridCol w:w="1925"/>
        <w:gridCol w:w="1607"/>
        <w:gridCol w:w="5439"/>
      </w:tblGrid>
      <w:tr w:rsidR="00921588" w:rsidTr="00D1734E">
        <w:trPr>
          <w:trHeight w:val="1005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snapToGrid w:val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MATERIA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pStyle w:val="Standard"/>
              <w:snapToGrid w:val="0"/>
            </w:pPr>
            <w:r>
              <w:rPr>
                <w:rFonts w:cs="Times New Roman"/>
              </w:rPr>
              <w:t>0889- Organización y planificación de programas de preservación</w:t>
            </w:r>
          </w:p>
          <w:p w:rsidR="0063032F" w:rsidRDefault="0063032F" w:rsidP="0063032F">
            <w:pPr>
              <w:pStyle w:val="Standard"/>
              <w:snapToGrid w:val="0"/>
            </w:pPr>
            <w:r>
              <w:rPr>
                <w:rFonts w:cs="Times New Roman"/>
              </w:rPr>
              <w:t>0890- Gestión de las actividades de preservación</w:t>
            </w:r>
          </w:p>
          <w:p w:rsidR="0063032F" w:rsidRDefault="0063032F" w:rsidP="0063032F">
            <w:pPr>
              <w:pStyle w:val="Standard"/>
              <w:snapToGrid w:val="0"/>
              <w:rPr>
                <w:rFonts w:cs="Times New Roman"/>
              </w:rPr>
            </w:pPr>
          </w:p>
          <w:p w:rsidR="00921588" w:rsidRDefault="00921588" w:rsidP="00D1734E">
            <w:pPr>
              <w:pStyle w:val="Standard"/>
              <w:snapToGrid w:val="0"/>
              <w:rPr>
                <w:rFonts w:cs="Times New Roman"/>
              </w:rPr>
            </w:pPr>
          </w:p>
          <w:p w:rsidR="00921588" w:rsidRDefault="00921588" w:rsidP="00D1734E">
            <w:pPr>
              <w:pStyle w:val="Standard"/>
              <w:snapToGrid w:val="0"/>
              <w:rPr>
                <w:rFonts w:cs="Times New Roman"/>
              </w:rPr>
            </w:pPr>
          </w:p>
          <w:p w:rsidR="00921588" w:rsidRDefault="00921588" w:rsidP="00D1734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921588" w:rsidTr="00D1734E">
        <w:trPr>
          <w:trHeight w:val="315"/>
        </w:trPr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CONSTITUCIÓN  DE LA COMISIÓN EXAMINADORA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PROFESORES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pStyle w:val="Standard"/>
              <w:snapToGrid w:val="0"/>
            </w:pPr>
            <w:proofErr w:type="spellStart"/>
            <w:r>
              <w:rPr>
                <w:rFonts w:cs="Times New Roman"/>
              </w:rPr>
              <w:t>Perez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Botta</w:t>
            </w:r>
            <w:proofErr w:type="spellEnd"/>
            <w:r>
              <w:rPr>
                <w:rFonts w:cs="Times New Roman"/>
              </w:rPr>
              <w:t>, José (DNI:16.582.711)</w:t>
            </w:r>
          </w:p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</w:p>
        </w:tc>
      </w:tr>
      <w:tr w:rsidR="00921588" w:rsidTr="00D1734E">
        <w:trPr>
          <w:trHeight w:val="750"/>
        </w:trPr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snapToGrid w:val="0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  <w:jc w:val="center"/>
            </w:pPr>
            <w:r>
              <w:rPr>
                <w:b/>
              </w:rPr>
              <w:t>JEFES DE TRABAJOS PRÁCTICOS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Iannarelli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Carla (DNI: 26.163.636)</w:t>
            </w:r>
          </w:p>
        </w:tc>
      </w:tr>
      <w:tr w:rsidR="00921588" w:rsidTr="00D1734E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ACTUARIOS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588" w:rsidRDefault="00921588" w:rsidP="00D1734E">
            <w:pPr>
              <w:tabs>
                <w:tab w:val="left" w:pos="1440"/>
              </w:tabs>
              <w:snapToGrid w:val="0"/>
              <w:spacing w:after="0" w:line="240" w:lineRule="auto"/>
            </w:pPr>
          </w:p>
        </w:tc>
      </w:tr>
      <w:tr w:rsidR="00921588" w:rsidTr="00D1734E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FECHA y HORA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588" w:rsidRDefault="00921588" w:rsidP="00D1734E">
            <w:pPr>
              <w:tabs>
                <w:tab w:val="left" w:pos="1440"/>
              </w:tabs>
              <w:spacing w:after="0" w:line="240" w:lineRule="auto"/>
            </w:pPr>
            <w:r>
              <w:rPr>
                <w:b/>
              </w:rPr>
              <w:t>1º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588" w:rsidRDefault="00805AFA" w:rsidP="00921588">
            <w:pPr>
              <w:pStyle w:val="Standard"/>
              <w:snapToGrid w:val="0"/>
            </w:pPr>
            <w:r>
              <w:t>Viernes 26 de Julio</w:t>
            </w:r>
            <w:r w:rsidR="00921588">
              <w:t>- 18</w:t>
            </w:r>
            <w:r>
              <w:t>.00</w:t>
            </w:r>
            <w:r w:rsidR="00921588">
              <w:t xml:space="preserve"> </w:t>
            </w:r>
            <w:proofErr w:type="spellStart"/>
            <w:r w:rsidR="00921588">
              <w:t>hs</w:t>
            </w:r>
            <w:proofErr w:type="spellEnd"/>
          </w:p>
        </w:tc>
      </w:tr>
      <w:tr w:rsidR="00805AFA" w:rsidTr="00D1734E">
        <w:trPr>
          <w:trHeight w:val="301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AFA" w:rsidRDefault="00805AFA" w:rsidP="00D1734E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AFA" w:rsidRDefault="00805AFA" w:rsidP="00D1734E">
            <w:pPr>
              <w:tabs>
                <w:tab w:val="left" w:pos="14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2° llamado: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AFA" w:rsidRDefault="00805AFA" w:rsidP="00921588">
            <w:pPr>
              <w:pStyle w:val="Standard"/>
              <w:snapToGrid w:val="0"/>
            </w:pPr>
            <w:r>
              <w:t xml:space="preserve">Viernes 2 de Agosto-18.00 </w:t>
            </w:r>
            <w:proofErr w:type="spellStart"/>
            <w:r>
              <w:t>hs</w:t>
            </w:r>
            <w:proofErr w:type="spellEnd"/>
          </w:p>
        </w:tc>
      </w:tr>
    </w:tbl>
    <w:p w:rsidR="00E477AA" w:rsidRDefault="00E477AA"/>
    <w:p w:rsidR="00E477AA" w:rsidRDefault="00E477AA"/>
    <w:p w:rsidR="00E477AA" w:rsidRDefault="00E477AA"/>
    <w:sectPr w:rsidR="00E477AA">
      <w:pgSz w:w="11906" w:h="16838"/>
      <w:pgMar w:top="1417" w:right="1416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Arabic U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Light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1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6"/>
    <w:rsid w:val="00023538"/>
    <w:rsid w:val="000A620A"/>
    <w:rsid w:val="000C0715"/>
    <w:rsid w:val="000D62C5"/>
    <w:rsid w:val="00185379"/>
    <w:rsid w:val="001A3B14"/>
    <w:rsid w:val="002124A8"/>
    <w:rsid w:val="002979BC"/>
    <w:rsid w:val="002F797F"/>
    <w:rsid w:val="00327834"/>
    <w:rsid w:val="003335BF"/>
    <w:rsid w:val="00334A9B"/>
    <w:rsid w:val="003E4583"/>
    <w:rsid w:val="004003C7"/>
    <w:rsid w:val="00486EB3"/>
    <w:rsid w:val="00543D2C"/>
    <w:rsid w:val="00602ECF"/>
    <w:rsid w:val="0063032F"/>
    <w:rsid w:val="00767EA2"/>
    <w:rsid w:val="00792833"/>
    <w:rsid w:val="007955E6"/>
    <w:rsid w:val="00797D44"/>
    <w:rsid w:val="007C17A8"/>
    <w:rsid w:val="007E4FEF"/>
    <w:rsid w:val="007F1AAE"/>
    <w:rsid w:val="00805AFA"/>
    <w:rsid w:val="0082001B"/>
    <w:rsid w:val="00830646"/>
    <w:rsid w:val="008975A7"/>
    <w:rsid w:val="00921588"/>
    <w:rsid w:val="009274CC"/>
    <w:rsid w:val="00976EDA"/>
    <w:rsid w:val="00AF4A01"/>
    <w:rsid w:val="00B350C7"/>
    <w:rsid w:val="00BB6AE4"/>
    <w:rsid w:val="00BD6FE1"/>
    <w:rsid w:val="00C81610"/>
    <w:rsid w:val="00C8445C"/>
    <w:rsid w:val="00CD24D6"/>
    <w:rsid w:val="00D27D87"/>
    <w:rsid w:val="00DC65BE"/>
    <w:rsid w:val="00E0789A"/>
    <w:rsid w:val="00E16CA3"/>
    <w:rsid w:val="00E35CD9"/>
    <w:rsid w:val="00E477AA"/>
    <w:rsid w:val="00EB798E"/>
    <w:rsid w:val="00F27EFB"/>
    <w:rsid w:val="00F4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Noto Sans Arabic U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eastAsia="Times New Roman" w:cs="Times New Roman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DejaVu Sans Light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Smbolosdenumeracin">
    <w:name w:val="Símbolos de numeración"/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">
    <w:name w:val="Descripció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 Light" w:cs="FreeSans"/>
      <w:kern w:val="2"/>
      <w:sz w:val="24"/>
      <w:szCs w:val="24"/>
      <w:lang w:eastAsia="zh-CN" w:bidi="hi-IN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124A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Noto Sans Arabic U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eastAsia="Times New Roman" w:cs="Times New Roman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DejaVu Sans Light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Smbolosdenumeracin">
    <w:name w:val="Símbolos de numeración"/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Descripcin">
    <w:name w:val="Descripció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ejaVu Sans Light" w:cs="FreeSans"/>
      <w:kern w:val="2"/>
      <w:sz w:val="24"/>
      <w:szCs w:val="24"/>
      <w:lang w:eastAsia="zh-CN" w:bidi="hi-IN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1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124A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Guiance</dc:creator>
  <cp:lastModifiedBy>Flavia Guiance</cp:lastModifiedBy>
  <cp:revision>4</cp:revision>
  <cp:lastPrinted>2023-09-07T17:48:00Z</cp:lastPrinted>
  <dcterms:created xsi:type="dcterms:W3CDTF">2024-06-13T20:52:00Z</dcterms:created>
  <dcterms:modified xsi:type="dcterms:W3CDTF">2024-06-14T18:00:00Z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